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04A0" w14:textId="67CC710D" w:rsidR="006F0161" w:rsidRPr="00B30992" w:rsidRDefault="006F0161" w:rsidP="006F0161">
      <w:pPr>
        <w:jc w:val="center"/>
        <w:rPr>
          <w:rFonts w:cstheme="minorHAnsi"/>
          <w:b/>
          <w:bCs/>
          <w:sz w:val="24"/>
          <w:szCs w:val="24"/>
        </w:rPr>
      </w:pPr>
      <w:r w:rsidRPr="006F0161">
        <w:rPr>
          <w:b/>
          <w:bCs/>
        </w:rPr>
        <w:t>ANEXO</w:t>
      </w:r>
      <w:r>
        <w:rPr>
          <w:b/>
          <w:bCs/>
        </w:rPr>
        <w:t xml:space="preserve"> X - </w:t>
      </w:r>
      <w:r>
        <w:rPr>
          <w:rFonts w:cstheme="minorHAnsi"/>
          <w:b/>
          <w:bCs/>
          <w:sz w:val="24"/>
          <w:szCs w:val="24"/>
        </w:rPr>
        <w:t>ITENS DE MAIOR RELEVÂNCIA TÉCNICA E VALOR FINANCEIRO</w:t>
      </w:r>
    </w:p>
    <w:p w14:paraId="48F759DF" w14:textId="77777777" w:rsidR="006F0161" w:rsidRPr="00B30992" w:rsidRDefault="006F0161" w:rsidP="006F0161">
      <w:pPr>
        <w:jc w:val="center"/>
        <w:rPr>
          <w:rFonts w:cstheme="minorHAnsi"/>
          <w:b/>
          <w:bCs/>
          <w:sz w:val="24"/>
          <w:szCs w:val="24"/>
        </w:rPr>
      </w:pPr>
      <w:r w:rsidRPr="00B30992">
        <w:rPr>
          <w:rFonts w:cstheme="minorHAnsi"/>
          <w:b/>
          <w:bCs/>
          <w:sz w:val="24"/>
          <w:szCs w:val="24"/>
        </w:rPr>
        <w:t>PROJETO PDRSX 280/2017 – PRODUÇÃO DE MEL REGULAMENTADA</w:t>
      </w:r>
    </w:p>
    <w:p w14:paraId="543FA1A4" w14:textId="77777777" w:rsidR="006F0161" w:rsidRPr="00B30992" w:rsidRDefault="006F0161" w:rsidP="006F0161">
      <w:pPr>
        <w:spacing w:line="240" w:lineRule="auto"/>
        <w:rPr>
          <w:rFonts w:cstheme="minorHAnsi"/>
          <w:sz w:val="24"/>
          <w:szCs w:val="24"/>
        </w:rPr>
      </w:pPr>
      <w:r w:rsidRPr="00B30992">
        <w:rPr>
          <w:rFonts w:cstheme="minorHAnsi"/>
          <w:b/>
          <w:bCs/>
          <w:sz w:val="24"/>
          <w:szCs w:val="24"/>
        </w:rPr>
        <w:t xml:space="preserve">OBJETO: </w:t>
      </w:r>
      <w:r w:rsidRPr="00B30992">
        <w:rPr>
          <w:rFonts w:cstheme="minorHAnsi"/>
          <w:sz w:val="24"/>
          <w:szCs w:val="24"/>
        </w:rPr>
        <w:t>Construir um entreposto de mel em Altamira.</w:t>
      </w:r>
    </w:p>
    <w:p w14:paraId="2829046B" w14:textId="77777777" w:rsidR="006F0161" w:rsidRDefault="006F0161" w:rsidP="006F0161">
      <w:pPr>
        <w:spacing w:line="240" w:lineRule="auto"/>
        <w:rPr>
          <w:rFonts w:cstheme="minorHAnsi"/>
          <w:sz w:val="24"/>
          <w:szCs w:val="24"/>
        </w:rPr>
      </w:pPr>
      <w:r w:rsidRPr="00B30992">
        <w:rPr>
          <w:rFonts w:cstheme="minorHAnsi"/>
          <w:b/>
          <w:bCs/>
          <w:sz w:val="24"/>
          <w:szCs w:val="24"/>
        </w:rPr>
        <w:t xml:space="preserve">PROPONENTE: </w:t>
      </w:r>
      <w:r w:rsidRPr="00B30992">
        <w:rPr>
          <w:rFonts w:cstheme="minorHAnsi"/>
          <w:sz w:val="24"/>
          <w:szCs w:val="24"/>
        </w:rPr>
        <w:t>Associação de Pequenos Produtores Rurais de Altamira e Região – APRAR.</w:t>
      </w:r>
    </w:p>
    <w:p w14:paraId="489B4FAB" w14:textId="77777777" w:rsidR="006F0161" w:rsidRPr="007F3B36" w:rsidRDefault="006F0161" w:rsidP="006F016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DATA BASE DO ORÇAMENTO: </w:t>
      </w:r>
      <w:r>
        <w:rPr>
          <w:rFonts w:cstheme="minorHAnsi"/>
          <w:sz w:val="24"/>
          <w:szCs w:val="24"/>
        </w:rPr>
        <w:t xml:space="preserve">SINAPI 05/2025; SEDOP – 02/2025; </w:t>
      </w:r>
    </w:p>
    <w:p w14:paraId="094C21F3" w14:textId="77777777" w:rsidR="006F0161" w:rsidRDefault="006F0161" w:rsidP="006F0161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ENCARGOS SOCIAIS SOBRE MÃO DE OBRA:</w:t>
      </w:r>
    </w:p>
    <w:p w14:paraId="48BF1E0D" w14:textId="77777777" w:rsidR="006F0161" w:rsidRPr="007F3B36" w:rsidRDefault="006F0161" w:rsidP="006F0161">
      <w:pPr>
        <w:spacing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MENSALISTA: </w:t>
      </w:r>
      <w:r>
        <w:rPr>
          <w:rFonts w:cstheme="minorHAnsi"/>
          <w:sz w:val="24"/>
          <w:szCs w:val="24"/>
        </w:rPr>
        <w:t>66,34%</w:t>
      </w:r>
    </w:p>
    <w:p w14:paraId="66F0AA18" w14:textId="77777777" w:rsidR="006F0161" w:rsidRPr="007F3B36" w:rsidRDefault="006F0161" w:rsidP="006F0161">
      <w:pPr>
        <w:spacing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HORISTA: </w:t>
      </w:r>
      <w:r>
        <w:rPr>
          <w:rFonts w:cstheme="minorHAnsi"/>
          <w:sz w:val="24"/>
          <w:szCs w:val="24"/>
        </w:rPr>
        <w:t>111,58%</w:t>
      </w:r>
    </w:p>
    <w:p w14:paraId="39BA3E99" w14:textId="77777777" w:rsidR="006F0161" w:rsidRDefault="006F0161" w:rsidP="006F0161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BDI NÃO DESONERADO: </w:t>
      </w:r>
      <w:r w:rsidRPr="007F3B36">
        <w:rPr>
          <w:rFonts w:cstheme="minorHAnsi"/>
          <w:sz w:val="24"/>
          <w:szCs w:val="24"/>
        </w:rPr>
        <w:t>17,48%</w:t>
      </w:r>
    </w:p>
    <w:p w14:paraId="3900524B" w14:textId="77777777" w:rsidR="006F0161" w:rsidRDefault="006F0161" w:rsidP="006F01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determinação dos itens de maior relevância técnica e valor financeiro são de acordo com o previsto na Lei 14.133/21:</w:t>
      </w:r>
    </w:p>
    <w:p w14:paraId="5C61D180" w14:textId="77777777" w:rsidR="006F0161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  <w:r w:rsidRPr="007F3B36">
        <w:rPr>
          <w:rFonts w:cstheme="minorHAnsi"/>
          <w:i/>
          <w:iCs/>
          <w:sz w:val="24"/>
          <w:szCs w:val="24"/>
        </w:rPr>
        <w:t>Art. 67. A documentação relativa à qualificação técnico-profissional e técnico-operacional será restrita a:</w:t>
      </w:r>
    </w:p>
    <w:p w14:paraId="2FAEF591" w14:textId="77777777" w:rsidR="006F0161" w:rsidRPr="002E3378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  <w:r w:rsidRPr="002E3378">
        <w:rPr>
          <w:rFonts w:cstheme="minorHAnsi"/>
          <w:i/>
          <w:iCs/>
          <w:sz w:val="24"/>
          <w:szCs w:val="24"/>
        </w:rPr>
        <w:t>I - apresentação de profissional, devidamente registrado no conselho profissional competente, quando for o caso, detentor de atestado de responsabilidade técnica por execução de obra ou serviço de características semelhantes, para fins de contratação;</w:t>
      </w:r>
    </w:p>
    <w:p w14:paraId="660F7BE3" w14:textId="77777777" w:rsidR="006F0161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[...]</w:t>
      </w:r>
    </w:p>
    <w:p w14:paraId="7B10A6DA" w14:textId="77777777" w:rsidR="006F0161" w:rsidRPr="002E3378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  <w:r w:rsidRPr="002E3378">
        <w:rPr>
          <w:rFonts w:cstheme="minorHAnsi"/>
          <w:i/>
          <w:iCs/>
          <w:sz w:val="24"/>
          <w:szCs w:val="24"/>
        </w:rPr>
        <w:t>§ 1º A exigência de atestados será restrita às parcelas de maior relevância ou valor significativo do objeto da licitação, assim consideradas as que tenham valor individual igual ou superior a 4% (quatro por cento) do valor total estimado da contratação.</w:t>
      </w:r>
    </w:p>
    <w:p w14:paraId="4EDB59DA" w14:textId="77777777" w:rsidR="006F0161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</w:p>
    <w:p w14:paraId="48DDEEE8" w14:textId="5325091C" w:rsidR="006F0161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  <w:r w:rsidRPr="002E3378">
        <w:rPr>
          <w:rFonts w:cstheme="minorHAnsi"/>
          <w:i/>
          <w:iCs/>
          <w:sz w:val="24"/>
          <w:szCs w:val="24"/>
        </w:rPr>
        <w:t>§ 2º Observado o disposto no caput e no § 1º deste artigo, será admitida a exigência de atestados com quantidades mínimas de até 50% (cinquenta por cento) das parcelas de que trata o referido parágrafo, vedadas limitações de tempo e de locais específicos relativas aos atestados.</w:t>
      </w:r>
    </w:p>
    <w:p w14:paraId="4F2F412F" w14:textId="77777777" w:rsidR="006F0161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</w:p>
    <w:p w14:paraId="76EDB66C" w14:textId="77777777" w:rsidR="006F0161" w:rsidRDefault="006F0161" w:rsidP="006F0161">
      <w:pPr>
        <w:spacing w:line="240" w:lineRule="auto"/>
        <w:ind w:left="5812" w:firstLine="0"/>
        <w:rPr>
          <w:rFonts w:cstheme="minorHAnsi"/>
          <w:i/>
          <w:iCs/>
          <w:sz w:val="24"/>
          <w:szCs w:val="24"/>
        </w:rPr>
      </w:pPr>
    </w:p>
    <w:tbl>
      <w:tblPr>
        <w:tblStyle w:val="Tabelacomgrade"/>
        <w:tblW w:w="15164" w:type="dxa"/>
        <w:jc w:val="center"/>
        <w:tblLook w:val="04A0" w:firstRow="1" w:lastRow="0" w:firstColumn="1" w:lastColumn="0" w:noHBand="0" w:noVBand="1"/>
      </w:tblPr>
      <w:tblGrid>
        <w:gridCol w:w="1297"/>
        <w:gridCol w:w="1474"/>
        <w:gridCol w:w="1609"/>
        <w:gridCol w:w="3137"/>
        <w:gridCol w:w="1421"/>
        <w:gridCol w:w="1599"/>
        <w:gridCol w:w="1504"/>
        <w:gridCol w:w="1524"/>
        <w:gridCol w:w="1599"/>
      </w:tblGrid>
      <w:tr w:rsidR="006F0161" w:rsidRPr="003D0BA8" w14:paraId="1407F12F" w14:textId="77777777" w:rsidTr="006F0161">
        <w:trPr>
          <w:jc w:val="center"/>
        </w:trPr>
        <w:tc>
          <w:tcPr>
            <w:tcW w:w="1297" w:type="dxa"/>
            <w:vAlign w:val="center"/>
          </w:tcPr>
          <w:p w14:paraId="052321E9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0B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TEM</w:t>
            </w:r>
          </w:p>
        </w:tc>
        <w:tc>
          <w:tcPr>
            <w:tcW w:w="1474" w:type="dxa"/>
            <w:vAlign w:val="center"/>
          </w:tcPr>
          <w:p w14:paraId="2FD8A324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1609" w:type="dxa"/>
            <w:vAlign w:val="center"/>
          </w:tcPr>
          <w:p w14:paraId="24F75819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137" w:type="dxa"/>
            <w:vAlign w:val="center"/>
          </w:tcPr>
          <w:p w14:paraId="3FFB7D84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0BA8">
              <w:rPr>
                <w:rFonts w:cstheme="minorHAnsi"/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421" w:type="dxa"/>
            <w:vAlign w:val="center"/>
          </w:tcPr>
          <w:p w14:paraId="2E0B00E7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0BA8">
              <w:rPr>
                <w:rFonts w:cstheme="min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1599" w:type="dxa"/>
            <w:vAlign w:val="center"/>
          </w:tcPr>
          <w:p w14:paraId="772E707C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0BA8">
              <w:rPr>
                <w:rFonts w:cstheme="minorHAnsi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504" w:type="dxa"/>
            <w:vAlign w:val="center"/>
          </w:tcPr>
          <w:p w14:paraId="4B9E4BB1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0BA8">
              <w:rPr>
                <w:rFonts w:cstheme="minorHAnsi"/>
                <w:b/>
                <w:bCs/>
                <w:sz w:val="20"/>
                <w:szCs w:val="20"/>
              </w:rPr>
              <w:t>PREÇO TOT COM BDI</w:t>
            </w:r>
          </w:p>
        </w:tc>
        <w:tc>
          <w:tcPr>
            <w:tcW w:w="1524" w:type="dxa"/>
            <w:vAlign w:val="center"/>
          </w:tcPr>
          <w:p w14:paraId="12CAAEE1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0BA8">
              <w:rPr>
                <w:rFonts w:cstheme="minorHAnsi"/>
                <w:b/>
                <w:bCs/>
                <w:sz w:val="20"/>
                <w:szCs w:val="20"/>
              </w:rPr>
              <w:t>% ITEM</w:t>
            </w:r>
          </w:p>
        </w:tc>
        <w:tc>
          <w:tcPr>
            <w:tcW w:w="1599" w:type="dxa"/>
            <w:vAlign w:val="center"/>
          </w:tcPr>
          <w:p w14:paraId="04A39E98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QUANT. MÍNIMO (50%)</w:t>
            </w:r>
          </w:p>
        </w:tc>
      </w:tr>
      <w:tr w:rsidR="006F0161" w:rsidRPr="003D0BA8" w14:paraId="733995EE" w14:textId="77777777" w:rsidTr="006F0161">
        <w:trPr>
          <w:trHeight w:val="765"/>
          <w:jc w:val="center"/>
        </w:trPr>
        <w:tc>
          <w:tcPr>
            <w:tcW w:w="1297" w:type="dxa"/>
            <w:vAlign w:val="center"/>
          </w:tcPr>
          <w:p w14:paraId="0FBC41E3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1474" w:type="dxa"/>
            <w:vAlign w:val="center"/>
          </w:tcPr>
          <w:p w14:paraId="44386294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SEDOP</w:t>
            </w:r>
          </w:p>
        </w:tc>
        <w:tc>
          <w:tcPr>
            <w:tcW w:w="1609" w:type="dxa"/>
            <w:vAlign w:val="center"/>
          </w:tcPr>
          <w:p w14:paraId="422A9BAF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060046</w:t>
            </w:r>
          </w:p>
        </w:tc>
        <w:tc>
          <w:tcPr>
            <w:tcW w:w="3137" w:type="dxa"/>
            <w:vAlign w:val="center"/>
          </w:tcPr>
          <w:p w14:paraId="77A37332" w14:textId="77777777" w:rsidR="006F0161" w:rsidRPr="003D0BA8" w:rsidRDefault="006F0161" w:rsidP="00815C1E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ALVENARIA TIJOLO DE BARRO A CUTELO</w:t>
            </w:r>
          </w:p>
        </w:tc>
        <w:tc>
          <w:tcPr>
            <w:tcW w:w="1421" w:type="dxa"/>
            <w:vAlign w:val="center"/>
          </w:tcPr>
          <w:p w14:paraId="54873136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M²</w:t>
            </w:r>
          </w:p>
        </w:tc>
        <w:tc>
          <w:tcPr>
            <w:tcW w:w="1599" w:type="dxa"/>
            <w:vAlign w:val="center"/>
          </w:tcPr>
          <w:p w14:paraId="6177BBC2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233,86</w:t>
            </w:r>
          </w:p>
        </w:tc>
        <w:tc>
          <w:tcPr>
            <w:tcW w:w="1504" w:type="dxa"/>
            <w:vAlign w:val="center"/>
          </w:tcPr>
          <w:p w14:paraId="496AE4D5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  <w:r w:rsidRPr="003D0BA8">
              <w:rPr>
                <w:rFonts w:cstheme="minorHAnsi"/>
                <w:sz w:val="20"/>
                <w:szCs w:val="20"/>
              </w:rPr>
              <w:t>35.537,36</w:t>
            </w:r>
          </w:p>
        </w:tc>
        <w:tc>
          <w:tcPr>
            <w:tcW w:w="1524" w:type="dxa"/>
            <w:vAlign w:val="center"/>
          </w:tcPr>
          <w:p w14:paraId="24D993AD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10,05%</w:t>
            </w:r>
          </w:p>
        </w:tc>
        <w:tc>
          <w:tcPr>
            <w:tcW w:w="1599" w:type="dxa"/>
            <w:vAlign w:val="center"/>
          </w:tcPr>
          <w:p w14:paraId="4A031496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116,93</w:t>
            </w:r>
          </w:p>
        </w:tc>
      </w:tr>
      <w:tr w:rsidR="006F0161" w:rsidRPr="003D0BA8" w14:paraId="6CD7DC01" w14:textId="77777777" w:rsidTr="006F0161">
        <w:trPr>
          <w:jc w:val="center"/>
        </w:trPr>
        <w:tc>
          <w:tcPr>
            <w:tcW w:w="1297" w:type="dxa"/>
            <w:vAlign w:val="center"/>
          </w:tcPr>
          <w:p w14:paraId="0339CAB1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1474" w:type="dxa"/>
            <w:vAlign w:val="center"/>
          </w:tcPr>
          <w:p w14:paraId="5B21AC42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SEDOP</w:t>
            </w:r>
          </w:p>
        </w:tc>
        <w:tc>
          <w:tcPr>
            <w:tcW w:w="1609" w:type="dxa"/>
            <w:vAlign w:val="center"/>
          </w:tcPr>
          <w:p w14:paraId="35DA5684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110762</w:t>
            </w:r>
          </w:p>
        </w:tc>
        <w:tc>
          <w:tcPr>
            <w:tcW w:w="3137" w:type="dxa"/>
            <w:vAlign w:val="center"/>
          </w:tcPr>
          <w:p w14:paraId="1435DE12" w14:textId="77777777" w:rsidR="006F0161" w:rsidRPr="003D0BA8" w:rsidRDefault="006F0161" w:rsidP="00815C1E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EMBOÇO COM ARGAMASSA 1:6:ADIT. PLAST.</w:t>
            </w:r>
          </w:p>
        </w:tc>
        <w:tc>
          <w:tcPr>
            <w:tcW w:w="1421" w:type="dxa"/>
            <w:vAlign w:val="center"/>
          </w:tcPr>
          <w:p w14:paraId="71952364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M²</w:t>
            </w:r>
          </w:p>
        </w:tc>
        <w:tc>
          <w:tcPr>
            <w:tcW w:w="1599" w:type="dxa"/>
            <w:vAlign w:val="center"/>
          </w:tcPr>
          <w:p w14:paraId="017B9EC8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467,71</w:t>
            </w:r>
          </w:p>
        </w:tc>
        <w:tc>
          <w:tcPr>
            <w:tcW w:w="1504" w:type="dxa"/>
            <w:vAlign w:val="center"/>
          </w:tcPr>
          <w:p w14:paraId="7E86FE0C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  <w:r w:rsidRPr="001369EE">
              <w:rPr>
                <w:rFonts w:cstheme="minorHAnsi"/>
                <w:sz w:val="20"/>
                <w:szCs w:val="20"/>
              </w:rPr>
              <w:t>23.754,99</w:t>
            </w:r>
          </w:p>
        </w:tc>
        <w:tc>
          <w:tcPr>
            <w:tcW w:w="1524" w:type="dxa"/>
            <w:vAlign w:val="center"/>
          </w:tcPr>
          <w:p w14:paraId="1BCD16B0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6,72%</w:t>
            </w:r>
          </w:p>
        </w:tc>
        <w:tc>
          <w:tcPr>
            <w:tcW w:w="1599" w:type="dxa"/>
            <w:vAlign w:val="center"/>
          </w:tcPr>
          <w:p w14:paraId="25EC146A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233,85</w:t>
            </w:r>
          </w:p>
        </w:tc>
      </w:tr>
      <w:tr w:rsidR="006F0161" w:rsidRPr="003D0BA8" w14:paraId="007C137A" w14:textId="77777777" w:rsidTr="006F0161">
        <w:trPr>
          <w:jc w:val="center"/>
        </w:trPr>
        <w:tc>
          <w:tcPr>
            <w:tcW w:w="1297" w:type="dxa"/>
            <w:vAlign w:val="center"/>
          </w:tcPr>
          <w:p w14:paraId="302006BA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1474" w:type="dxa"/>
            <w:vAlign w:val="center"/>
          </w:tcPr>
          <w:p w14:paraId="57AEEADB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SEDOP</w:t>
            </w:r>
          </w:p>
        </w:tc>
        <w:tc>
          <w:tcPr>
            <w:tcW w:w="1609" w:type="dxa"/>
            <w:vAlign w:val="center"/>
          </w:tcPr>
          <w:p w14:paraId="6C74B2DD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110763</w:t>
            </w:r>
          </w:p>
        </w:tc>
        <w:tc>
          <w:tcPr>
            <w:tcW w:w="3137" w:type="dxa"/>
            <w:vAlign w:val="center"/>
          </w:tcPr>
          <w:p w14:paraId="53FECA49" w14:textId="77777777" w:rsidR="006F0161" w:rsidRPr="003D0BA8" w:rsidRDefault="006F0161" w:rsidP="00815C1E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REBOCO COM ARGAMASSA 1:6:ADIT. PLAST.</w:t>
            </w:r>
          </w:p>
        </w:tc>
        <w:tc>
          <w:tcPr>
            <w:tcW w:w="1421" w:type="dxa"/>
            <w:vAlign w:val="center"/>
          </w:tcPr>
          <w:p w14:paraId="70A3320D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M²</w:t>
            </w:r>
          </w:p>
        </w:tc>
        <w:tc>
          <w:tcPr>
            <w:tcW w:w="1599" w:type="dxa"/>
            <w:vAlign w:val="center"/>
          </w:tcPr>
          <w:p w14:paraId="3FC40D44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310,19</w:t>
            </w:r>
          </w:p>
        </w:tc>
        <w:tc>
          <w:tcPr>
            <w:tcW w:w="1504" w:type="dxa"/>
            <w:vAlign w:val="center"/>
          </w:tcPr>
          <w:p w14:paraId="5F3DBCF2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  <w:r w:rsidRPr="001369EE">
              <w:rPr>
                <w:rFonts w:cstheme="minorHAnsi"/>
                <w:sz w:val="20"/>
                <w:szCs w:val="20"/>
              </w:rPr>
              <w:t>18.509,03</w:t>
            </w:r>
          </w:p>
        </w:tc>
        <w:tc>
          <w:tcPr>
            <w:tcW w:w="1524" w:type="dxa"/>
            <w:vAlign w:val="center"/>
          </w:tcPr>
          <w:p w14:paraId="5E86888C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5,23%</w:t>
            </w:r>
          </w:p>
        </w:tc>
        <w:tc>
          <w:tcPr>
            <w:tcW w:w="1599" w:type="dxa"/>
            <w:vAlign w:val="center"/>
          </w:tcPr>
          <w:p w14:paraId="6A314DA1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155,09</w:t>
            </w:r>
          </w:p>
        </w:tc>
      </w:tr>
      <w:tr w:rsidR="006F0161" w:rsidRPr="003D0BA8" w14:paraId="4ACC163B" w14:textId="77777777" w:rsidTr="006F0161">
        <w:trPr>
          <w:jc w:val="center"/>
        </w:trPr>
        <w:tc>
          <w:tcPr>
            <w:tcW w:w="1297" w:type="dxa"/>
            <w:vAlign w:val="center"/>
          </w:tcPr>
          <w:p w14:paraId="3303D7B5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</w:t>
            </w:r>
          </w:p>
        </w:tc>
        <w:tc>
          <w:tcPr>
            <w:tcW w:w="1474" w:type="dxa"/>
            <w:vAlign w:val="center"/>
          </w:tcPr>
          <w:p w14:paraId="357710EC" w14:textId="77777777" w:rsidR="006F0161" w:rsidRPr="001369EE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SEDOP</w:t>
            </w:r>
          </w:p>
        </w:tc>
        <w:tc>
          <w:tcPr>
            <w:tcW w:w="1609" w:type="dxa"/>
            <w:vAlign w:val="center"/>
          </w:tcPr>
          <w:p w14:paraId="33D10EBB" w14:textId="77777777" w:rsidR="006F0161" w:rsidRPr="001369EE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170081</w:t>
            </w:r>
          </w:p>
        </w:tc>
        <w:tc>
          <w:tcPr>
            <w:tcW w:w="3137" w:type="dxa"/>
            <w:vAlign w:val="center"/>
          </w:tcPr>
          <w:p w14:paraId="762EE7C2" w14:textId="77777777" w:rsidR="006F0161" w:rsidRPr="003D0BA8" w:rsidRDefault="006F0161" w:rsidP="00815C1E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1369EE">
              <w:rPr>
                <w:rFonts w:cstheme="minorHAnsi"/>
                <w:sz w:val="20"/>
                <w:szCs w:val="20"/>
              </w:rPr>
              <w:t>PONTO DE LUZ / FORÇA (C/TUBUL., CX. E FIAÇAO) ATE 200W</w:t>
            </w:r>
          </w:p>
        </w:tc>
        <w:tc>
          <w:tcPr>
            <w:tcW w:w="1421" w:type="dxa"/>
            <w:vAlign w:val="center"/>
          </w:tcPr>
          <w:p w14:paraId="007DF6CA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PT</w:t>
            </w:r>
          </w:p>
        </w:tc>
        <w:tc>
          <w:tcPr>
            <w:tcW w:w="1599" w:type="dxa"/>
            <w:vAlign w:val="center"/>
          </w:tcPr>
          <w:p w14:paraId="7B7159DA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56,00</w:t>
            </w:r>
          </w:p>
        </w:tc>
        <w:tc>
          <w:tcPr>
            <w:tcW w:w="1504" w:type="dxa"/>
            <w:vAlign w:val="center"/>
          </w:tcPr>
          <w:p w14:paraId="4691026C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  <w:r w:rsidRPr="001369EE">
              <w:rPr>
                <w:rFonts w:cstheme="minorHAnsi"/>
                <w:sz w:val="20"/>
                <w:szCs w:val="20"/>
              </w:rPr>
              <w:t>21.282,80</w:t>
            </w:r>
          </w:p>
        </w:tc>
        <w:tc>
          <w:tcPr>
            <w:tcW w:w="1524" w:type="dxa"/>
            <w:vAlign w:val="center"/>
          </w:tcPr>
          <w:p w14:paraId="4416C2C6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6,02%</w:t>
            </w:r>
          </w:p>
        </w:tc>
        <w:tc>
          <w:tcPr>
            <w:tcW w:w="1599" w:type="dxa"/>
            <w:vAlign w:val="center"/>
          </w:tcPr>
          <w:p w14:paraId="383B0218" w14:textId="77777777" w:rsidR="006F0161" w:rsidRPr="003D0BA8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6F0161" w:rsidRPr="003D0BA8" w14:paraId="5AF932F7" w14:textId="77777777" w:rsidTr="006F0161">
        <w:trPr>
          <w:trHeight w:val="1794"/>
          <w:jc w:val="center"/>
        </w:trPr>
        <w:tc>
          <w:tcPr>
            <w:tcW w:w="1297" w:type="dxa"/>
            <w:vAlign w:val="center"/>
          </w:tcPr>
          <w:p w14:paraId="127DA22A" w14:textId="77777777" w:rsidR="006F0161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12.3</w:t>
            </w:r>
          </w:p>
        </w:tc>
        <w:tc>
          <w:tcPr>
            <w:tcW w:w="1474" w:type="dxa"/>
            <w:vAlign w:val="center"/>
          </w:tcPr>
          <w:p w14:paraId="78C2D8BB" w14:textId="77777777" w:rsidR="006F0161" w:rsidRPr="001369EE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SINAPI</w:t>
            </w:r>
          </w:p>
        </w:tc>
        <w:tc>
          <w:tcPr>
            <w:tcW w:w="1609" w:type="dxa"/>
            <w:vAlign w:val="center"/>
          </w:tcPr>
          <w:p w14:paraId="660175F7" w14:textId="77777777" w:rsidR="006F0161" w:rsidRPr="001369EE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94210</w:t>
            </w:r>
          </w:p>
        </w:tc>
        <w:tc>
          <w:tcPr>
            <w:tcW w:w="3137" w:type="dxa"/>
            <w:vAlign w:val="center"/>
          </w:tcPr>
          <w:p w14:paraId="611784A2" w14:textId="77777777" w:rsidR="006F0161" w:rsidRPr="001369EE" w:rsidRDefault="006F0161" w:rsidP="00815C1E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1369EE">
              <w:rPr>
                <w:rFonts w:cstheme="minorHAnsi"/>
                <w:sz w:val="20"/>
                <w:szCs w:val="20"/>
              </w:rPr>
              <w:t>TELHAMENTO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COM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TELHA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ONDULADA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FIBROCIMENTO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E=6MM,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COM RECOBRIMENTO LATERAL DE 1 1/4 DEONDA PARA TELHADO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COM INCLINAÇÃO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MÁXIMA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10°, COM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ATÉ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ÁGUAS, INCLUSO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69EE">
              <w:rPr>
                <w:rFonts w:cstheme="minorHAnsi"/>
                <w:sz w:val="20"/>
                <w:szCs w:val="20"/>
              </w:rPr>
              <w:t>IÇAMENTO. AF_07/2019</w:t>
            </w:r>
          </w:p>
        </w:tc>
        <w:tc>
          <w:tcPr>
            <w:tcW w:w="1421" w:type="dxa"/>
            <w:vAlign w:val="center"/>
          </w:tcPr>
          <w:p w14:paraId="5E481703" w14:textId="77777777" w:rsidR="006F0161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3D0BA8">
              <w:rPr>
                <w:rFonts w:cstheme="minorHAnsi"/>
                <w:sz w:val="20"/>
                <w:szCs w:val="20"/>
              </w:rPr>
              <w:t>M²</w:t>
            </w:r>
          </w:p>
        </w:tc>
        <w:tc>
          <w:tcPr>
            <w:tcW w:w="1599" w:type="dxa"/>
            <w:vAlign w:val="center"/>
          </w:tcPr>
          <w:p w14:paraId="0EA7B7F8" w14:textId="77777777" w:rsidR="006F0161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195,44</w:t>
            </w:r>
          </w:p>
        </w:tc>
        <w:tc>
          <w:tcPr>
            <w:tcW w:w="1504" w:type="dxa"/>
            <w:vAlign w:val="center"/>
          </w:tcPr>
          <w:p w14:paraId="53494B75" w14:textId="77777777" w:rsidR="006F0161" w:rsidRPr="001369EE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  <w:r w:rsidRPr="001369EE">
              <w:rPr>
                <w:rFonts w:cstheme="minorHAnsi"/>
                <w:sz w:val="20"/>
                <w:szCs w:val="20"/>
              </w:rPr>
              <w:t>18.160,28</w:t>
            </w:r>
          </w:p>
        </w:tc>
        <w:tc>
          <w:tcPr>
            <w:tcW w:w="1524" w:type="dxa"/>
            <w:vAlign w:val="center"/>
          </w:tcPr>
          <w:p w14:paraId="3DE0A158" w14:textId="77777777" w:rsidR="006F0161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5,13%</w:t>
            </w:r>
          </w:p>
        </w:tc>
        <w:tc>
          <w:tcPr>
            <w:tcW w:w="1599" w:type="dxa"/>
            <w:vAlign w:val="center"/>
          </w:tcPr>
          <w:p w14:paraId="6D9A7EA3" w14:textId="77777777" w:rsidR="006F0161" w:rsidRDefault="006F0161" w:rsidP="00815C1E">
            <w:pPr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97,72</w:t>
            </w:r>
          </w:p>
        </w:tc>
      </w:tr>
    </w:tbl>
    <w:p w14:paraId="25252265" w14:textId="77777777" w:rsidR="006F0161" w:rsidRPr="0030672B" w:rsidRDefault="006F0161" w:rsidP="006F0161">
      <w:pPr>
        <w:jc w:val="right"/>
        <w:rPr>
          <w:rFonts w:cstheme="minorHAnsi"/>
          <w:sz w:val="24"/>
          <w:szCs w:val="24"/>
        </w:rPr>
      </w:pPr>
    </w:p>
    <w:p w14:paraId="1CA54F6A" w14:textId="77777777" w:rsidR="006F0161" w:rsidRDefault="006F0161" w:rsidP="006F0161">
      <w:pPr>
        <w:spacing w:line="240" w:lineRule="auto"/>
        <w:jc w:val="center"/>
        <w:rPr>
          <w:rFonts w:cstheme="minorHAnsi"/>
          <w:b/>
          <w:bCs/>
        </w:rPr>
      </w:pPr>
    </w:p>
    <w:p w14:paraId="0CE45D5E" w14:textId="77777777" w:rsidR="006F0161" w:rsidRPr="00AA18CB" w:rsidRDefault="006F0161" w:rsidP="006F0161">
      <w:pPr>
        <w:spacing w:line="240" w:lineRule="auto"/>
        <w:jc w:val="center"/>
        <w:rPr>
          <w:rFonts w:cstheme="minorHAnsi"/>
          <w:b/>
          <w:bCs/>
        </w:rPr>
      </w:pPr>
      <w:r w:rsidRPr="00AA18CB">
        <w:rPr>
          <w:rFonts w:cstheme="minorHAnsi"/>
          <w:b/>
          <w:bCs/>
        </w:rPr>
        <w:t>WINDSON DOS SANTOS MAFRA</w:t>
      </w:r>
    </w:p>
    <w:p w14:paraId="0744FC3A" w14:textId="7F882E53" w:rsidR="006F0161" w:rsidRDefault="006F0161" w:rsidP="006F0161">
      <w:pPr>
        <w:spacing w:line="240" w:lineRule="auto"/>
        <w:jc w:val="center"/>
      </w:pPr>
      <w:r>
        <w:rPr>
          <w:rFonts w:cstheme="minorHAnsi"/>
        </w:rPr>
        <w:t>Eng. Civil – CREA: 1519592442PA</w:t>
      </w:r>
    </w:p>
    <w:sectPr w:rsidR="006F0161" w:rsidSect="006F0161">
      <w:headerReference w:type="default" r:id="rId8"/>
      <w:footerReference w:type="default" r:id="rId9"/>
      <w:pgSz w:w="16840" w:h="11907" w:orient="landscape" w:code="9"/>
      <w:pgMar w:top="1275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B095" w14:textId="77777777" w:rsidR="00687040" w:rsidRDefault="00687040">
      <w:pPr>
        <w:spacing w:line="240" w:lineRule="auto"/>
      </w:pPr>
      <w:r>
        <w:separator/>
      </w:r>
    </w:p>
  </w:endnote>
  <w:endnote w:type="continuationSeparator" w:id="0">
    <w:p w14:paraId="5821E0D8" w14:textId="77777777" w:rsidR="00687040" w:rsidRDefault="00687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5431" w14:textId="77777777" w:rsidR="00687040" w:rsidRDefault="00687040">
      <w:pPr>
        <w:spacing w:line="240" w:lineRule="auto"/>
      </w:pPr>
      <w:r>
        <w:separator/>
      </w:r>
    </w:p>
  </w:footnote>
  <w:footnote w:type="continuationSeparator" w:id="0">
    <w:p w14:paraId="0F5DF24C" w14:textId="77777777" w:rsidR="00687040" w:rsidRDefault="00687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1634688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113522"/>
    <w:rsid w:val="001A1AB4"/>
    <w:rsid w:val="00285F1D"/>
    <w:rsid w:val="00324BC1"/>
    <w:rsid w:val="003E1588"/>
    <w:rsid w:val="00433F39"/>
    <w:rsid w:val="004831FF"/>
    <w:rsid w:val="006030D1"/>
    <w:rsid w:val="00687040"/>
    <w:rsid w:val="006F0161"/>
    <w:rsid w:val="00815C1E"/>
    <w:rsid w:val="00845728"/>
    <w:rsid w:val="00867581"/>
    <w:rsid w:val="00896F2D"/>
    <w:rsid w:val="008D035E"/>
    <w:rsid w:val="00964646"/>
    <w:rsid w:val="00977035"/>
    <w:rsid w:val="00981706"/>
    <w:rsid w:val="009E42E6"/>
    <w:rsid w:val="00AC3590"/>
    <w:rsid w:val="00B46D63"/>
    <w:rsid w:val="00BA37BC"/>
    <w:rsid w:val="00BA3C55"/>
    <w:rsid w:val="00BB43BD"/>
    <w:rsid w:val="00C40866"/>
    <w:rsid w:val="00C901B6"/>
    <w:rsid w:val="00C910CC"/>
    <w:rsid w:val="00CC04F3"/>
    <w:rsid w:val="00CE3D6A"/>
    <w:rsid w:val="00CE4058"/>
    <w:rsid w:val="00CF3AD1"/>
    <w:rsid w:val="00DE0BAF"/>
    <w:rsid w:val="00F2157B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1836</Characters>
  <Application>Microsoft Office Word</Application>
  <DocSecurity>0</DocSecurity>
  <Lines>97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5</cp:revision>
  <dcterms:created xsi:type="dcterms:W3CDTF">2025-12-30T18:30:00Z</dcterms:created>
  <dcterms:modified xsi:type="dcterms:W3CDTF">2025-12-30T19:08:00Z</dcterms:modified>
</cp:coreProperties>
</file>